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43875" w14:textId="77777777" w:rsidR="00D5355A" w:rsidRDefault="00ED16C5">
      <w:pPr>
        <w:shd w:val="clear" w:color="auto" w:fill="FAFAFA"/>
        <w:spacing w:after="0" w:line="240" w:lineRule="auto"/>
        <w:outlineLvl w:val="1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A80000"/>
          <w:sz w:val="27"/>
          <w:szCs w:val="27"/>
          <w:u w:val="single"/>
          <w:lang w:eastAsia="ru-RU"/>
        </w:rPr>
        <w:t>Положение о проведении открытого личного турнира по армрестлингу "</w:t>
      </w:r>
      <w:proofErr w:type="spellStart"/>
      <w:r w:rsidR="000E46FC">
        <w:rPr>
          <w:rFonts w:ascii="Tahoma" w:eastAsia="Times New Roman" w:hAnsi="Tahoma" w:cs="Tahoma"/>
          <w:color w:val="A80000"/>
          <w:sz w:val="27"/>
          <w:szCs w:val="27"/>
          <w:u w:val="single"/>
          <w:lang w:eastAsia="ru-RU"/>
        </w:rPr>
        <w:t>Гольяновский</w:t>
      </w:r>
      <w:proofErr w:type="spellEnd"/>
      <w:r w:rsidR="000E46FC">
        <w:rPr>
          <w:rFonts w:ascii="Tahoma" w:eastAsia="Times New Roman" w:hAnsi="Tahoma" w:cs="Tahoma"/>
          <w:color w:val="A80000"/>
          <w:sz w:val="27"/>
          <w:szCs w:val="27"/>
          <w:u w:val="single"/>
          <w:lang w:eastAsia="ru-RU"/>
        </w:rPr>
        <w:t xml:space="preserve"> медведь</w:t>
      </w:r>
      <w:r w:rsidR="00542DE2">
        <w:rPr>
          <w:rFonts w:ascii="Tahoma" w:eastAsia="Times New Roman" w:hAnsi="Tahoma" w:cs="Tahoma"/>
          <w:color w:val="A80000"/>
          <w:sz w:val="27"/>
          <w:szCs w:val="27"/>
          <w:u w:val="single"/>
          <w:lang w:eastAsia="ru-RU"/>
        </w:rPr>
        <w:t>" в рамках</w:t>
      </w:r>
      <w:r w:rsidR="000E46FC">
        <w:rPr>
          <w:rFonts w:ascii="Tahoma" w:eastAsia="Times New Roman" w:hAnsi="Tahoma" w:cs="Tahoma"/>
          <w:color w:val="A80000"/>
          <w:sz w:val="27"/>
          <w:szCs w:val="27"/>
          <w:u w:val="single"/>
          <w:lang w:eastAsia="ru-RU"/>
        </w:rPr>
        <w:t xml:space="preserve"> районного празднования Масленицы</w:t>
      </w:r>
      <w:r w:rsidR="00542DE2">
        <w:rPr>
          <w:rFonts w:ascii="Tahoma" w:eastAsia="Times New Roman" w:hAnsi="Tahoma" w:cs="Tahoma"/>
          <w:color w:val="A80000"/>
          <w:sz w:val="27"/>
          <w:szCs w:val="27"/>
          <w:u w:val="single"/>
          <w:lang w:eastAsia="ru-RU"/>
        </w:rPr>
        <w:t>.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5355A" w14:paraId="2265325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C3640" w14:textId="77777777" w:rsidR="00D5355A" w:rsidRDefault="00D5355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08080"/>
                <w:sz w:val="21"/>
                <w:szCs w:val="21"/>
                <w:lang w:eastAsia="ru-RU"/>
              </w:rPr>
            </w:pPr>
          </w:p>
        </w:tc>
      </w:tr>
    </w:tbl>
    <w:p w14:paraId="36976B3A" w14:textId="77777777" w:rsidR="00D5355A" w:rsidRDefault="00ED16C5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1. Цели и задачи</w:t>
      </w:r>
    </w:p>
    <w:p w14:paraId="674A6DDB" w14:textId="77777777" w:rsidR="00D5355A" w:rsidRDefault="00ED16C5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Соревнования проводятся с </w:t>
      </w:r>
      <w:proofErr w:type="gramStart"/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целью:</w:t>
      </w:r>
      <w:bookmarkStart w:id="0" w:name="_GoBack"/>
      <w:bookmarkEnd w:id="0"/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-</w:t>
      </w:r>
      <w:proofErr w:type="gramEnd"/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пропаганды здорового образа жизни;</w:t>
      </w:r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- привлечения подростков и молодежи к систематическим занятиям физической культурой и спортом;</w:t>
      </w:r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- популяризации и развития армрестлинга;</w:t>
      </w:r>
    </w:p>
    <w:p w14:paraId="707418A9" w14:textId="77777777" w:rsidR="00D5355A" w:rsidRDefault="00ED16C5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2. Организаторы соревнований</w:t>
      </w:r>
    </w:p>
    <w:p w14:paraId="773AD8DF" w14:textId="533D4CF3" w:rsidR="00D5355A" w:rsidRDefault="68DE1B46" w:rsidP="68DE1B46">
      <w:pPr>
        <w:shd w:val="clear" w:color="auto" w:fill="F5F5F5"/>
        <w:spacing w:before="180" w:after="180" w:line="240" w:lineRule="auto"/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</w:pPr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 xml:space="preserve">Соревнования организовывает: Управа района </w:t>
      </w:r>
      <w:proofErr w:type="spellStart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Гольяново</w:t>
      </w:r>
      <w:proofErr w:type="spellEnd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, ГБУ «КСЦ «</w:t>
      </w:r>
      <w:proofErr w:type="gramStart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 xml:space="preserve">Форвард»  </w:t>
      </w:r>
      <w:r w:rsidR="00ED16C5">
        <w:br/>
      </w:r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Главный</w:t>
      </w:r>
      <w:proofErr w:type="gramEnd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 xml:space="preserve"> судья – Печерица Максим. Главный секретарь – Спиридонова Наталья.</w:t>
      </w:r>
      <w:r w:rsidR="004919C0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тел.84991649109</w:t>
      </w:r>
    </w:p>
    <w:p w14:paraId="2B733351" w14:textId="77777777" w:rsidR="00D5355A" w:rsidRDefault="000E46FC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3</w:t>
      </w:r>
      <w:r w:rsidR="00ED16C5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. Место и сроки проведения соревнований</w:t>
      </w:r>
    </w:p>
    <w:p w14:paraId="5237A897" w14:textId="208A5DDB" w:rsidR="00D5355A" w:rsidRDefault="68DE1B46" w:rsidP="68DE1B46">
      <w:pPr>
        <w:shd w:val="clear" w:color="auto" w:fill="F5F5F5"/>
        <w:spacing w:before="180" w:after="180" w:line="240" w:lineRule="auto"/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</w:pPr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 xml:space="preserve">Соревнования проводятся 26 февраля 2017 г. по адресу: </w:t>
      </w:r>
      <w:proofErr w:type="spellStart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г.Москва</w:t>
      </w:r>
      <w:proofErr w:type="spellEnd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 xml:space="preserve">, район </w:t>
      </w:r>
      <w:proofErr w:type="spellStart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Гольяново</w:t>
      </w:r>
      <w:proofErr w:type="spellEnd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, ул. Алтайская д. 7 спортивный городок</w:t>
      </w:r>
    </w:p>
    <w:p w14:paraId="67893562" w14:textId="77777777" w:rsidR="00D5355A" w:rsidRDefault="00E456B4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4</w:t>
      </w:r>
      <w:r w:rsidR="00ED16C5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. Условия финансирования</w:t>
      </w:r>
    </w:p>
    <w:p w14:paraId="4F40F034" w14:textId="77777777" w:rsidR="00D5355A" w:rsidRDefault="00ED16C5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Расходы по командированию участников, руководителей команд, тренеров, судей в составе делегации на соревнования (проезд, питание, суточные в пути и т.д) обеспечивает командирующая их организация.</w:t>
      </w:r>
    </w:p>
    <w:p w14:paraId="7B674172" w14:textId="77777777" w:rsidR="00D5355A" w:rsidRDefault="00E456B4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5</w:t>
      </w:r>
      <w:r w:rsidR="00ED16C5">
        <w:rPr>
          <w:rFonts w:ascii="Tahoma" w:eastAsia="Times New Roman" w:hAnsi="Tahoma" w:cs="Tahoma"/>
          <w:b/>
          <w:bCs/>
          <w:color w:val="3B3B3B"/>
          <w:sz w:val="18"/>
          <w:szCs w:val="18"/>
          <w:lang w:eastAsia="ru-RU"/>
        </w:rPr>
        <w:t>. Требования к участникам соревнований и условия их допуска к соревнованиям</w:t>
      </w:r>
    </w:p>
    <w:p w14:paraId="095E5130" w14:textId="77777777" w:rsidR="00D5355A" w:rsidRDefault="00ED16C5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К участию в соревновани</w:t>
      </w:r>
      <w:r w:rsidR="000E46FC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ях допускаются </w:t>
      </w:r>
      <w:proofErr w:type="gramStart"/>
      <w:r w:rsidR="000E46FC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спортсмены  16</w:t>
      </w:r>
      <w:proofErr w:type="gramEnd"/>
      <w:r w:rsidR="000E46FC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-65</w:t>
      </w:r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лет, имеющие при себе документ удостоверя</w:t>
      </w:r>
      <w:r w:rsidR="00542DE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ющий личность, спортивную форму</w:t>
      </w:r>
      <w:r w:rsidR="000E46FC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Соревнования проводятся лично по действующим правилам в положении стоя с выбыванием после 2-х поражений.</w:t>
      </w:r>
    </w:p>
    <w:p w14:paraId="7493F98E" w14:textId="36398086" w:rsidR="00D5355A" w:rsidRDefault="68DE1B46" w:rsidP="68DE1B46">
      <w:pPr>
        <w:shd w:val="clear" w:color="auto" w:fill="F5F5F5"/>
        <w:spacing w:before="180" w:after="180" w:line="240" w:lineRule="auto"/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</w:pPr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 xml:space="preserve">Весовые </w:t>
      </w:r>
      <w:proofErr w:type="gramStart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категории:</w:t>
      </w:r>
      <w:r w:rsidR="00ED16C5">
        <w:br/>
      </w:r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мужчины</w:t>
      </w:r>
      <w:proofErr w:type="gramEnd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 xml:space="preserve"> до 75 кг, до 90 кг, свыше 90 кг правая рука.</w:t>
      </w:r>
    </w:p>
    <w:p w14:paraId="752C1F16" w14:textId="36A1BB96" w:rsidR="00D5355A" w:rsidRDefault="68DE1B46" w:rsidP="68DE1B46">
      <w:pPr>
        <w:shd w:val="clear" w:color="auto" w:fill="F5F5F5"/>
        <w:spacing w:before="180" w:after="180" w:line="240" w:lineRule="auto"/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</w:pPr>
      <w:r w:rsidRPr="68DE1B46">
        <w:rPr>
          <w:rFonts w:ascii="Tahoma,Times New Roman" w:eastAsia="Tahoma,Times New Roman" w:hAnsi="Tahoma,Times New Roman" w:cs="Tahoma,Times New Roman"/>
          <w:b/>
          <w:bCs/>
          <w:color w:val="3B3B3B"/>
          <w:sz w:val="18"/>
          <w:szCs w:val="18"/>
          <w:lang w:eastAsia="ru-RU"/>
        </w:rPr>
        <w:t xml:space="preserve">6. Программа </w:t>
      </w:r>
      <w:proofErr w:type="gramStart"/>
      <w:r w:rsidRPr="68DE1B46">
        <w:rPr>
          <w:rFonts w:ascii="Tahoma,Times New Roman" w:eastAsia="Tahoma,Times New Roman" w:hAnsi="Tahoma,Times New Roman" w:cs="Tahoma,Times New Roman"/>
          <w:b/>
          <w:bCs/>
          <w:color w:val="3B3B3B"/>
          <w:sz w:val="18"/>
          <w:szCs w:val="18"/>
          <w:lang w:eastAsia="ru-RU"/>
        </w:rPr>
        <w:t>соревнований:</w:t>
      </w:r>
      <w:r w:rsidR="00E456B4">
        <w:br/>
      </w:r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11:30</w:t>
      </w:r>
      <w:proofErr w:type="gramEnd"/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 xml:space="preserve"> - регистрация участников; </w:t>
      </w:r>
      <w:r w:rsidR="00E456B4">
        <w:br/>
      </w:r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12:00-14:00 - начало и проведение соревнований.</w:t>
      </w:r>
    </w:p>
    <w:p w14:paraId="5A3EFEC6" w14:textId="2C825EFA" w:rsidR="00D5355A" w:rsidRDefault="68DE1B46" w:rsidP="68DE1B46">
      <w:pPr>
        <w:shd w:val="clear" w:color="auto" w:fill="F5F5F5"/>
        <w:spacing w:before="180" w:after="180" w:line="240" w:lineRule="auto"/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</w:pPr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>14:30 – награждение победителей</w:t>
      </w:r>
    </w:p>
    <w:p w14:paraId="5E07CFB5" w14:textId="7EE90BF4" w:rsidR="00D5355A" w:rsidRDefault="68DE1B46" w:rsidP="68DE1B46">
      <w:pPr>
        <w:shd w:val="clear" w:color="auto" w:fill="F5F5F5"/>
        <w:spacing w:before="180" w:after="180" w:line="240" w:lineRule="auto"/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</w:pPr>
      <w:r w:rsidRPr="68DE1B46">
        <w:rPr>
          <w:rFonts w:ascii="Tahoma,Times New Roman" w:eastAsia="Tahoma,Times New Roman" w:hAnsi="Tahoma,Times New Roman" w:cs="Tahoma,Times New Roman"/>
          <w:b/>
          <w:bCs/>
          <w:color w:val="3B3B3B"/>
          <w:sz w:val="18"/>
          <w:szCs w:val="18"/>
          <w:lang w:eastAsia="ru-RU"/>
        </w:rPr>
        <w:t>7. Награждение</w:t>
      </w:r>
      <w:r w:rsidR="00E456B4">
        <w:br/>
      </w:r>
      <w:r w:rsidRPr="68DE1B46">
        <w:rPr>
          <w:rFonts w:ascii="Tahoma,Times New Roman" w:eastAsia="Tahoma,Times New Roman" w:hAnsi="Tahoma,Times New Roman" w:cs="Tahoma,Times New Roman"/>
          <w:color w:val="3B3B3B"/>
          <w:sz w:val="18"/>
          <w:szCs w:val="18"/>
          <w:lang w:eastAsia="ru-RU"/>
        </w:rPr>
        <w:t xml:space="preserve">Участники, занявшие 1, 2 и 3 места, награждаются медалями, грамотами, сувенирами.  </w:t>
      </w:r>
    </w:p>
    <w:p w14:paraId="4D2F9F30" w14:textId="77777777" w:rsidR="00ED16C5" w:rsidRDefault="00ED16C5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Судейская коллегия на месте принимает решение о формуле проведения </w:t>
      </w:r>
      <w:proofErr w:type="gramStart"/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турнира,  в</w:t>
      </w:r>
      <w:proofErr w:type="gramEnd"/>
      <w:r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зависимости от количества участников, погодных условий и пр. обстоятельств. Также судейская коллегия на месте определяет трактовку правил в отношении микрофолов для повышения безопасности участников и зрелищности спортивных поединков. </w:t>
      </w:r>
    </w:p>
    <w:p w14:paraId="6564B74E" w14:textId="77777777" w:rsidR="00D5355A" w:rsidRDefault="00ED16C5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B3B3B"/>
          <w:sz w:val="18"/>
          <w:szCs w:val="18"/>
          <w:lang w:eastAsia="ru-RU"/>
        </w:rPr>
        <w:t>Данное положение является официальным приглашением на соревнов</w:t>
      </w:r>
      <w:r w:rsidR="00E456B4">
        <w:rPr>
          <w:rFonts w:ascii="Tahoma" w:eastAsia="Times New Roman" w:hAnsi="Tahoma" w:cs="Tahoma"/>
          <w:b/>
          <w:bCs/>
          <w:i/>
          <w:iCs/>
          <w:color w:val="3B3B3B"/>
          <w:sz w:val="18"/>
          <w:szCs w:val="18"/>
          <w:lang w:eastAsia="ru-RU"/>
        </w:rPr>
        <w:t xml:space="preserve">ание, добро пожаловать в </w:t>
      </w:r>
      <w:proofErr w:type="spellStart"/>
      <w:r w:rsidR="00E456B4">
        <w:rPr>
          <w:rFonts w:ascii="Tahoma" w:eastAsia="Times New Roman" w:hAnsi="Tahoma" w:cs="Tahoma"/>
          <w:b/>
          <w:bCs/>
          <w:i/>
          <w:iCs/>
          <w:color w:val="3B3B3B"/>
          <w:sz w:val="18"/>
          <w:szCs w:val="18"/>
          <w:lang w:eastAsia="ru-RU"/>
        </w:rPr>
        <w:t>Гольяново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3B3B3B"/>
          <w:sz w:val="18"/>
          <w:szCs w:val="18"/>
          <w:lang w:eastAsia="ru-RU"/>
        </w:rPr>
        <w:t xml:space="preserve"> на турнир!</w:t>
      </w:r>
    </w:p>
    <w:p w14:paraId="7F7B3D5D" w14:textId="77777777" w:rsidR="00D5355A" w:rsidRDefault="00D5355A"/>
    <w:sectPr w:rsidR="00D5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5A"/>
    <w:rsid w:val="000E4434"/>
    <w:rsid w:val="000E46FC"/>
    <w:rsid w:val="004919C0"/>
    <w:rsid w:val="00542DE2"/>
    <w:rsid w:val="006C0C50"/>
    <w:rsid w:val="00D5355A"/>
    <w:rsid w:val="00E456B4"/>
    <w:rsid w:val="00ED16C5"/>
    <w:rsid w:val="00F31943"/>
    <w:rsid w:val="68D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8B2D"/>
  <w15:docId w15:val="{1AE1C13E-B709-4BD6-B035-13ADED36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Petrov</cp:lastModifiedBy>
  <cp:revision>2</cp:revision>
  <dcterms:created xsi:type="dcterms:W3CDTF">2017-02-19T13:48:00Z</dcterms:created>
  <dcterms:modified xsi:type="dcterms:W3CDTF">2017-02-19T13:48:00Z</dcterms:modified>
</cp:coreProperties>
</file>