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987"/>
        <w:gridCol w:w="5035"/>
      </w:tblGrid>
      <w:tr>
        <w:trPr>
          <w:trHeight w:val="2224" w:hRule="auto"/>
          <w:jc w:val="left"/>
        </w:trPr>
        <w:tc>
          <w:tcPr>
            <w:tcW w:w="4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  <w:br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FFFFFF" w:val="clear"/>
              </w:rPr>
              <w:t xml:space="preserve">АНО "Спортивный клуб Континент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А.В. Кириллов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</w:p>
    <w:tbl>
      <w:tblPr/>
      <w:tblGrid>
        <w:gridCol w:w="5428"/>
        <w:gridCol w:w="5428"/>
      </w:tblGrid>
      <w:tr>
        <w:trPr>
          <w:trHeight w:val="409" w:hRule="auto"/>
          <w:jc w:val="left"/>
        </w:trPr>
        <w:tc>
          <w:tcPr>
            <w:tcW w:w="5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проведении открытого турнира по армрестлингу "FERRUM IV".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Цели и задачи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популяризации т развитие армспорта и здорового образа жизни;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сильнейших спортсменов;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Время и место проведения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 21 октября 2017 г.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Место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г. Оренбург, 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КОНТИНЕНТ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проезд Нижний д. 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Взвешивание участников: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11.00 до 12.00 часов.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Борьба левой рукой: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 12.00 часов.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Борьба правой рукой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c 14.00 часов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Награждение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победителей и призеров по окончанию соревнований.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Участники соревнований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соревнованиям допускаются мужчины и женщины 18 лет и старше, при наличии паспорта, прошедшие мандатную комиссию, взвешивание и жеребьевку.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Спортсмен имеет право выступать только в своей весовой категории, в пределах которой, находится его собственный вес.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Спортсмен, вышедший на поединок не в спортивной форме, к поединку не допускается и ему присуждается поражение. Спортивная форма (трико (шорты), футболка, кроссовки).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Весовые категории </w:t>
        <w:br/>
      </w:r>
    </w:p>
    <w:tbl>
      <w:tblPr/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</w:tblGrid>
      <w:tr>
        <w:trPr>
          <w:trHeight w:val="502" w:hRule="auto"/>
          <w:jc w:val="left"/>
        </w:trPr>
        <w:tc>
          <w:tcPr>
            <w:tcW w:w="1042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Мужчины</w:t>
            </w:r>
          </w:p>
        </w:tc>
      </w:tr>
      <w:tr>
        <w:trPr>
          <w:trHeight w:val="1" w:hRule="atLeast"/>
          <w:jc w:val="left"/>
        </w:trPr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кг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кг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кг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кг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кг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кг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кг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+100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кг</w:t>
            </w:r>
          </w:p>
        </w:tc>
      </w:tr>
      <w:tr>
        <w:trPr>
          <w:trHeight w:val="1" w:hRule="atLeast"/>
          <w:jc w:val="left"/>
        </w:trPr>
        <w:tc>
          <w:tcPr>
            <w:tcW w:w="1042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АБСОЛЮТНАЯ КАТЕГОРИЯ (участники занявшие 3 призовых места)</w:t>
            </w:r>
          </w:p>
        </w:tc>
      </w:tr>
      <w:tr>
        <w:trPr>
          <w:trHeight w:val="1" w:hRule="atLeast"/>
          <w:jc w:val="left"/>
        </w:trPr>
        <w:tc>
          <w:tcPr>
            <w:tcW w:w="1042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Женщины</w:t>
            </w:r>
          </w:p>
        </w:tc>
      </w:tr>
      <w:tr>
        <w:trPr>
          <w:trHeight w:val="1" w:hRule="atLeast"/>
          <w:jc w:val="left"/>
        </w:trPr>
        <w:tc>
          <w:tcPr>
            <w:tcW w:w="1042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 60 кг и свыше 60 кг</w:t>
            </w:r>
          </w:p>
        </w:tc>
      </w:tr>
    </w:tbl>
    <w:p>
      <w:pPr>
        <w:tabs>
          <w:tab w:val="left" w:pos="26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Организация и проведение соревнований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как личные в положении стоя правой и левой рукой, по действующим правилам, с выбыванием после двух поражений, по системе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Двоеборье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  <w:br/>
      </w:r>
    </w:p>
    <w:p>
      <w:pPr>
        <w:spacing w:before="0" w:after="0" w:line="240"/>
        <w:ind w:right="0" w:left="1416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Руководство проведением соревнований</w:t>
      </w:r>
    </w:p>
    <w:p>
      <w:pPr>
        <w:spacing w:before="0" w:after="0" w:line="240"/>
        <w:ind w:right="0" w:left="1416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руководство организацией соревнований осуществляет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АНО "Спортивный клуб Континент" Непосредственное руководство проведением возлагается на главную судейскую коллегию.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Система зачета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– 25 очков, 2 место – 17 очков, 3 место – 9 очков, 4 место - 5 очков, 5 место  – 3 очка, 6 место – 2 очка.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суммы  набранных очков равны, то преимущество отдается спортсмену, имеющему более высокое место на какой либо руке. Если суммы равны и после этого, то преимущество отдается спортсмену, имеющему наименьший вес.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Награждение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Участники, занявшие 1, 2 и 3 места в каждой весовой категории,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награждаются медалями, грамотами, призами.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Телефоны для справок: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Бурангулов Руслан Ринатович: </w:t>
        <w:br/>
        <w:t xml:space="preserve">моб.: 8922-815-8000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Стартовый взнос участника турнира составляет 300 рублей.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Данное положение является официальным вызовом на соревнования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